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BF55C" w14:textId="77777777" w:rsidR="00FF0D14" w:rsidRDefault="00FF0D14" w:rsidP="00FF0D14">
      <w:pPr>
        <w:pStyle w:val="NormalWeb"/>
        <w:rPr>
          <w:rFonts w:ascii="Helvetica" w:hAnsi="Helvetica"/>
          <w:color w:val="26282A"/>
        </w:rPr>
      </w:pPr>
      <w:r>
        <w:rPr>
          <w:rFonts w:ascii="Helvetica" w:hAnsi="Helvetica"/>
          <w:color w:val="000000"/>
          <w:sz w:val="23"/>
          <w:szCs w:val="23"/>
        </w:rPr>
        <w:t>On March 27, 2020, President Trump signed into law the CARES Act, which provided additional assistance for small business owners and non-profits, including the opportunity to get </w:t>
      </w:r>
      <w:r>
        <w:rPr>
          <w:rFonts w:ascii="Arial" w:hAnsi="Arial" w:cs="Arial"/>
          <w:b/>
          <w:bCs/>
          <w:color w:val="000000"/>
          <w:sz w:val="23"/>
          <w:szCs w:val="23"/>
        </w:rPr>
        <w:t>up to a $10,000 Advance on an Economic Injury Disaster Loan (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EIDL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>)</w:t>
      </w:r>
      <w:r>
        <w:rPr>
          <w:rFonts w:ascii="Helvetica" w:hAnsi="Helvetica"/>
          <w:color w:val="000000"/>
          <w:sz w:val="23"/>
          <w:szCs w:val="23"/>
        </w:rPr>
        <w:t>. This </w:t>
      </w:r>
      <w:r>
        <w:rPr>
          <w:rFonts w:ascii="Arial" w:hAnsi="Arial" w:cs="Arial"/>
          <w:b/>
          <w:bCs/>
          <w:color w:val="000000"/>
          <w:sz w:val="23"/>
          <w:szCs w:val="23"/>
        </w:rPr>
        <w:t>Advance</w:t>
      </w:r>
      <w:r>
        <w:rPr>
          <w:rFonts w:ascii="Helvetica" w:hAnsi="Helvetica"/>
          <w:color w:val="000000"/>
          <w:sz w:val="23"/>
          <w:szCs w:val="23"/>
        </w:rPr>
        <w:t> may be available even if your 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EIDL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> </w:t>
      </w:r>
      <w:r>
        <w:rPr>
          <w:rFonts w:ascii="Helvetica" w:hAnsi="Helvetica"/>
          <w:color w:val="000000"/>
          <w:sz w:val="23"/>
          <w:szCs w:val="23"/>
        </w:rPr>
        <w:t xml:space="preserve">application was declined or is still </w:t>
      </w:r>
      <w:proofErr w:type="gramStart"/>
      <w:r>
        <w:rPr>
          <w:rFonts w:ascii="Helvetica" w:hAnsi="Helvetica"/>
          <w:color w:val="000000"/>
          <w:sz w:val="23"/>
          <w:szCs w:val="23"/>
        </w:rPr>
        <w:t>pending, and</w:t>
      </w:r>
      <w:proofErr w:type="gramEnd"/>
      <w:r>
        <w:rPr>
          <w:rFonts w:ascii="Helvetica" w:hAnsi="Helvetica"/>
          <w:color w:val="000000"/>
          <w:sz w:val="23"/>
          <w:szCs w:val="23"/>
        </w:rPr>
        <w:t> </w:t>
      </w:r>
      <w:r>
        <w:rPr>
          <w:rFonts w:ascii="Arial" w:hAnsi="Arial" w:cs="Arial"/>
          <w:b/>
          <w:bCs/>
          <w:color w:val="000000"/>
          <w:sz w:val="23"/>
          <w:szCs w:val="23"/>
        </w:rPr>
        <w:t>will be forgiven.</w:t>
      </w:r>
      <w:bookmarkStart w:id="0" w:name="_GoBack"/>
      <w:bookmarkEnd w:id="0"/>
    </w:p>
    <w:p w14:paraId="6DF0C7D9" w14:textId="77777777" w:rsidR="00FF0D14" w:rsidRDefault="00FF0D14" w:rsidP="00FF0D14">
      <w:pPr>
        <w:pStyle w:val="NormalWeb"/>
        <w:rPr>
          <w:rFonts w:ascii="Helvetica" w:hAnsi="Helvetica"/>
          <w:color w:val="26282A"/>
        </w:rPr>
      </w:pPr>
      <w:r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If you wish to apply for the Advance on your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  <w:u w:val="single"/>
        </w:rPr>
        <w:t>EIDL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  <w:u w:val="single"/>
        </w:rPr>
        <w:t>, please visit </w:t>
      </w:r>
      <w:hyperlink r:id="rId7" w:tgtFrame="_blank" w:history="1">
        <w:r>
          <w:rPr>
            <w:rStyle w:val="Hyperlink"/>
            <w:rFonts w:ascii="Arial" w:hAnsi="Arial" w:cs="Arial"/>
            <w:b/>
            <w:bCs/>
            <w:color w:val="0B97DD"/>
            <w:sz w:val="23"/>
            <w:szCs w:val="23"/>
          </w:rPr>
          <w:t>www.SBA.gov/Disaster</w:t>
        </w:r>
      </w:hyperlink>
      <w:r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 as soon as possible to fill out a new, streamlined application. In order to qualify for the Advance, you need to submit this new application even if you previously submitted an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  <w:u w:val="single"/>
        </w:rPr>
        <w:t>EIDL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 application. Applying for the Advance will not impact the status or slow your existing application.</w:t>
      </w:r>
    </w:p>
    <w:p w14:paraId="750C0A8A" w14:textId="77777777" w:rsidR="00327681" w:rsidRDefault="00327681"/>
    <w:sectPr w:rsidR="00327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14"/>
    <w:rsid w:val="00327681"/>
    <w:rsid w:val="0038325F"/>
    <w:rsid w:val="006A6526"/>
    <w:rsid w:val="00FF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3212A"/>
  <w15:chartTrackingRefBased/>
  <w15:docId w15:val="{7CFA6BE2-BBCA-4A26-85BF-61FD01FB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38325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325F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FF0D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F0D14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sba.gov/funding-programs/disaster-assistance?utm_medium=email&amp;utm_source=govdeliver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EAFB4258B5EA43AC1E823043904992" ma:contentTypeVersion="12" ma:contentTypeDescription="Create a new document." ma:contentTypeScope="" ma:versionID="38c1aeed2a8c2b6c321b3c3f775fdf65">
  <xsd:schema xmlns:xsd="http://www.w3.org/2001/XMLSchema" xmlns:xs="http://www.w3.org/2001/XMLSchema" xmlns:p="http://schemas.microsoft.com/office/2006/metadata/properties" xmlns:ns2="07be6b79-7dd7-481b-af7e-6c2508672d1d" xmlns:ns3="2a13a4a1-5528-4efc-9566-7057b78936b4" targetNamespace="http://schemas.microsoft.com/office/2006/metadata/properties" ma:root="true" ma:fieldsID="cf893484b8f533ff43eb87eb89671c6f" ns2:_="" ns3:_="">
    <xsd:import namespace="07be6b79-7dd7-481b-af7e-6c2508672d1d"/>
    <xsd:import namespace="2a13a4a1-5528-4efc-9566-7057b78936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e6b79-7dd7-481b-af7e-6c2508672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3a4a1-5528-4efc-9566-7057b78936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D5CB6F-3458-4D86-9854-24B6CCD00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e6b79-7dd7-481b-af7e-6c2508672d1d"/>
    <ds:schemaRef ds:uri="2a13a4a1-5528-4efc-9566-7057b78936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856514-3602-4744-B907-817648A67E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D566F7-AB72-438B-851B-4A79C15D8D22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2a13a4a1-5528-4efc-9566-7057b78936b4"/>
    <ds:schemaRef ds:uri="http://purl.org/dc/terms/"/>
    <ds:schemaRef ds:uri="http://schemas.microsoft.com/office/infopath/2007/PartnerControls"/>
    <ds:schemaRef ds:uri="07be6b79-7dd7-481b-af7e-6c2508672d1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724</Characters>
  <Application>Microsoft Office Word</Application>
  <DocSecurity>0</DocSecurity>
  <Lines>31</Lines>
  <Paragraphs>28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Stanley</dc:creator>
  <cp:keywords/>
  <dc:description/>
  <cp:lastModifiedBy>Cindy Stanley</cp:lastModifiedBy>
  <cp:revision>1</cp:revision>
  <dcterms:created xsi:type="dcterms:W3CDTF">2020-04-01T12:36:00Z</dcterms:created>
  <dcterms:modified xsi:type="dcterms:W3CDTF">2020-04-01T12:37:00Z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0x0101003EEAFB4258B5EA43AC1E823043904992</vt:lpwstr>
  </property>
</Properties>
</file>